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sz w:val="40"/>
          <w:szCs w:val="40"/>
          <w:lang w:eastAsia="ru-RU"/>
        </w:rPr>
        <w:t>«Современные подходы к художественно-эстетическому развитию дошкольников в ДОУ в соответствии с ФОП ДО»</w:t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Подготовила воспитатель: Адам. Е.А</w:t>
      </w:r>
    </w:p>
    <w:p>
      <w:pPr>
        <w:pStyle w:val="NormalWeb"/>
        <w:shd w:val="clear" w:color="auto" w:fill="FFFFFF"/>
        <w:spacing w:lineRule="atLeast" w:line="283" w:beforeAutospacing="0" w:before="0" w:afterAutospacing="0" w:after="135"/>
        <w:jc w:val="both"/>
        <w:rPr>
          <w:rFonts w:ascii="Tinos" w:hAnsi="Tinos"/>
          <w:sz w:val="26"/>
          <w:szCs w:val="26"/>
        </w:rPr>
      </w:pPr>
      <w:bookmarkStart w:id="0" w:name="_GoBack"/>
      <w:bookmarkEnd w:id="0"/>
      <w:r>
        <w:rPr>
          <w:rFonts w:ascii="Tinos" w:hAnsi="Tinos"/>
          <w:sz w:val="26"/>
          <w:szCs w:val="26"/>
        </w:rPr>
        <w:t xml:space="preserve">    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Актуальность проблемы определяется тем, что художественно-эстетическое развитие - важнейшая сторона воспитания ребенка.</w:t>
      </w:r>
      <w:r>
        <w:rPr>
          <w:rFonts w:ascii="Tinos" w:hAnsi="Tinos"/>
          <w:b/>
          <w:bCs/>
          <w:sz w:val="28"/>
          <w:szCs w:val="28"/>
        </w:rPr>
        <w:t> </w:t>
      </w:r>
      <w:r>
        <w:rPr>
          <w:rFonts w:ascii="Tinos" w:hAnsi="Tinos"/>
          <w:sz w:val="28"/>
          <w:szCs w:val="28"/>
        </w:rPr>
        <w:t>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активность. Эстетическое развитие является результатом эстетического воспитания. Составляющей этого процесса становится художественное образование - процесс усвоения искусствоведческих знаний, умений, навыков, развития способностей к      художественному творчеству.</w:t>
      </w:r>
    </w:p>
    <w:p>
      <w:pPr>
        <w:pStyle w:val="NormalWeb"/>
        <w:shd w:val="clear" w:color="auto" w:fill="FFFFFF"/>
        <w:spacing w:lineRule="atLeast" w:line="283" w:beforeAutospacing="0" w:before="0" w:afterAutospacing="0" w:after="135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</w:t>
      </w:r>
      <w:r>
        <w:rPr>
          <w:rFonts w:ascii="Tinos" w:hAnsi="Tinos"/>
          <w:sz w:val="28"/>
          <w:szCs w:val="28"/>
        </w:rPr>
        <w:t xml:space="preserve">Искусство является незаменимым средством формирования духовного мира детей: литература, скульптура, народное творчество, живопись. Оно пробуждает у детей дошкольного возраста эмоционально-творческое начало. Оно также тесно связано с нравственным воспитанием, так как красота выступает своеобразным регулятором человеческих взаимоотношений.      Ведущая педагогическая идея художественно-эстетического воспитания - создание образовательной системы, ориентированной на развитие личности через приобщение к духовным ценностям, через вовлечение в творческую деятельность. </w:t>
      </w:r>
    </w:p>
    <w:p>
      <w:pPr>
        <w:pStyle w:val="NormalWeb"/>
        <w:shd w:val="clear" w:color="auto" w:fill="FFFFFF"/>
        <w:spacing w:lineRule="atLeast" w:line="283" w:beforeAutospacing="0" w:before="0" w:afterAutospacing="0" w:after="135"/>
        <w:jc w:val="left"/>
        <w:rPr/>
      </w:pPr>
      <w:r>
        <w:rPr>
          <w:rFonts w:ascii="Tinos" w:hAnsi="Tinos"/>
          <w:color w:val="111111"/>
          <w:sz w:val="28"/>
          <w:szCs w:val="28"/>
        </w:rPr>
        <w:t xml:space="preserve">   </w:t>
      </w:r>
      <w:r>
        <w:rPr>
          <w:rFonts w:ascii="Tinos" w:hAnsi="Tinos"/>
          <w:color w:val="111111"/>
          <w:sz w:val="28"/>
          <w:szCs w:val="28"/>
        </w:rPr>
        <w:t>В работе с детьми по </w:t>
      </w:r>
      <w:r>
        <w:rPr>
          <w:rStyle w:val="Strong"/>
          <w:rFonts w:ascii="Tinos" w:hAnsi="Tinos"/>
          <w:color w:val="111111"/>
          <w:sz w:val="28"/>
          <w:szCs w:val="28"/>
        </w:rPr>
        <w:t xml:space="preserve">художественно-эстетическому воспитанию </w:t>
      </w:r>
      <w:r>
        <w:rPr>
          <w:rFonts w:ascii="Tinos" w:hAnsi="Tinos"/>
          <w:color w:val="111111"/>
          <w:sz w:val="28"/>
          <w:szCs w:val="28"/>
        </w:rPr>
        <w:t> используются как традиционные педагогические </w:t>
      </w:r>
      <w:r>
        <w:rPr>
          <w:rStyle w:val="Strong"/>
          <w:rFonts w:ascii="Tinos" w:hAnsi="Tinos"/>
          <w:color w:val="111111"/>
          <w:sz w:val="28"/>
          <w:szCs w:val="28"/>
        </w:rPr>
        <w:t>технологии </w:t>
      </w:r>
      <w:r>
        <w:rPr>
          <w:rFonts w:ascii="Tinos" w:hAnsi="Tinos"/>
          <w:color w:val="111111"/>
          <w:sz w:val="28"/>
          <w:szCs w:val="28"/>
        </w:rPr>
        <w:t>(например, игровые, так и высокоэффективные дидактические системы на основе теории проблемного обучения, теории сотрудничества, теории диалога культур, применения изобретательских задач.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left"/>
        <w:rPr/>
      </w:pPr>
      <w:r>
        <w:rPr>
          <w:rFonts w:ascii="Tinos" w:hAnsi="Tinos"/>
          <w:color w:val="111111"/>
          <w:sz w:val="28"/>
          <w:szCs w:val="28"/>
        </w:rPr>
        <w:t>В области </w:t>
      </w:r>
      <w:r>
        <w:rPr>
          <w:rStyle w:val="Strong"/>
          <w:rFonts w:ascii="Tinos" w:hAnsi="Tinos"/>
          <w:color w:val="111111"/>
          <w:sz w:val="28"/>
          <w:szCs w:val="28"/>
        </w:rPr>
        <w:t>художественно-эстетического воспитания</w:t>
      </w:r>
      <w:r>
        <w:rPr>
          <w:rFonts w:ascii="Tinos" w:hAnsi="Tinos"/>
          <w:color w:val="111111"/>
          <w:sz w:val="28"/>
          <w:szCs w:val="28"/>
        </w:rPr>
        <w:t> активно используются </w:t>
      </w:r>
      <w:r>
        <w:rPr>
          <w:rStyle w:val="Strong"/>
          <w:rFonts w:ascii="Tinos" w:hAnsi="Tinos"/>
          <w:color w:val="111111"/>
          <w:sz w:val="28"/>
          <w:szCs w:val="28"/>
        </w:rPr>
        <w:t>технологии</w:t>
      </w:r>
      <w:r>
        <w:rPr>
          <w:rFonts w:ascii="Tinos" w:hAnsi="Tinos"/>
          <w:color w:val="111111"/>
          <w:sz w:val="28"/>
          <w:szCs w:val="28"/>
        </w:rPr>
        <w:t>, в основу которых положены метод проблемного изложения, частично поисковый </w:t>
      </w:r>
      <w:r>
        <w:rPr>
          <w:rStyle w:val="Style14"/>
          <w:rFonts w:ascii="Tinos" w:hAnsi="Tinos"/>
          <w:color w:val="111111"/>
          <w:sz w:val="28"/>
          <w:szCs w:val="28"/>
        </w:rPr>
        <w:t>(эвристический)</w:t>
      </w:r>
      <w:r>
        <w:rPr>
          <w:rFonts w:ascii="Tinos" w:hAnsi="Tinos"/>
          <w:color w:val="111111"/>
          <w:sz w:val="28"/>
          <w:szCs w:val="28"/>
        </w:rPr>
        <w:t> метод, исследовательский метод, ТРИЗ, метод проектов, интегрирование, использование компьютера. Если их анализировать с точки зрения отношения взрослого к ребенку, то необходимо отдать предпочтение личностно-ориентированному и дифференцированному подходу, педагогике сотрудничества. 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/>
      </w:pPr>
      <w:r>
        <w:rPr>
          <w:rFonts w:ascii="Tinos" w:hAnsi="Tinos"/>
          <w:b w:val="false"/>
          <w:bCs w:val="false"/>
          <w:color w:val="111111"/>
          <w:sz w:val="28"/>
          <w:szCs w:val="28"/>
        </w:rPr>
        <w:t>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Инновационное движение в дошкольном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 образовании по своему масштабу не уступает школьным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инновациям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. Поиск и разработка новых эффективных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технологий – одно из его направлений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.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/>
      </w:pPr>
      <w:r>
        <w:rPr>
          <w:rFonts w:ascii="Tinos" w:hAnsi="Tinos"/>
          <w:b w:val="false"/>
          <w:bCs w:val="false"/>
          <w:color w:val="111111"/>
          <w:sz w:val="28"/>
          <w:szCs w:val="28"/>
        </w:rPr>
        <w:t>Цель обучения навыкам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художественной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 деятель</w:t>
      </w:r>
      <w:r>
        <w:rPr>
          <w:rFonts w:ascii="Tinos" w:hAnsi="Tinos"/>
          <w:color w:val="111111"/>
          <w:sz w:val="28"/>
          <w:szCs w:val="28"/>
        </w:rPr>
        <w:t>ности заключается не только в том, чтобы дать детям знания и навыки в пении, рисовании, чтении стихов и т. д., но и в том, чтобы вызвать в них интерес и желание самостоятельной творческой деятельности.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111111"/>
          <w:sz w:val="28"/>
          <w:szCs w:val="28"/>
          <w:u w:val="single"/>
        </w:rPr>
        <w:t>Задачи</w:t>
      </w:r>
      <w:r>
        <w:rPr>
          <w:rFonts w:ascii="Tinos" w:hAnsi="Tinos"/>
          <w:color w:val="111111"/>
          <w:sz w:val="28"/>
          <w:szCs w:val="28"/>
        </w:rPr>
        <w:t>: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/>
      </w:pPr>
      <w:r>
        <w:rPr>
          <w:rFonts w:ascii="Tinos" w:hAnsi="Tinos"/>
          <w:color w:val="111111"/>
          <w:sz w:val="28"/>
          <w:szCs w:val="28"/>
        </w:rPr>
        <w:t xml:space="preserve">• 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Изучение современных подходов к проблемам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художественно-эстетического развития дошкольников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.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/>
      </w:pPr>
      <w:r>
        <w:rPr>
          <w:rFonts w:ascii="Tinos" w:hAnsi="Tinos"/>
          <w:color w:val="111111"/>
          <w:sz w:val="28"/>
          <w:szCs w:val="28"/>
        </w:rPr>
        <w:t>•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Создание условий, способствующих, реализации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художественно-эстетического развития воспитанников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, их творческого потенциала.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/>
      </w:pPr>
      <w:r>
        <w:rPr>
          <w:rFonts w:ascii="Tinos" w:hAnsi="Tinos"/>
          <w:b w:val="false"/>
          <w:bCs w:val="false"/>
          <w:color w:val="111111"/>
          <w:sz w:val="28"/>
          <w:szCs w:val="28"/>
        </w:rPr>
        <w:t xml:space="preserve">• 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Использование современных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технологий по художественно-эстетическому развитию детей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.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/>
      </w:pPr>
      <w:r>
        <w:rPr>
          <w:rFonts w:ascii="Tinos" w:hAnsi="Tinos"/>
          <w:b w:val="false"/>
          <w:bCs w:val="false"/>
          <w:color w:val="111111"/>
          <w:sz w:val="28"/>
          <w:szCs w:val="28"/>
        </w:rPr>
        <w:t>Система работы по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художественно-эстетическому воспитанию</w:t>
      </w:r>
      <w:r>
        <w:rPr>
          <w:rFonts w:ascii="Tinos" w:hAnsi="Tinos"/>
          <w:b w:val="false"/>
          <w:bCs w:val="false"/>
          <w:color w:val="111111"/>
          <w:sz w:val="28"/>
          <w:szCs w:val="28"/>
          <w:u w:val="none"/>
        </w:rPr>
        <w:t> состоит из взаимосвязанных между собой компонентов: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/>
      </w:pPr>
      <w:r>
        <w:rPr>
          <w:rFonts w:ascii="Tinos" w:hAnsi="Tinos"/>
          <w:color w:val="111111"/>
          <w:sz w:val="28"/>
          <w:szCs w:val="28"/>
        </w:rPr>
        <w:t xml:space="preserve">• </w:t>
      </w:r>
      <w:r>
        <w:rPr>
          <w:rFonts w:ascii="Tinos" w:hAnsi="Tinos"/>
          <w:color w:val="111111"/>
          <w:sz w:val="28"/>
          <w:szCs w:val="28"/>
        </w:rPr>
        <w:t>обновление содержания образования </w:t>
      </w:r>
      <w:r>
        <w:rPr>
          <w:rStyle w:val="Style14"/>
          <w:rFonts w:ascii="Tinos" w:hAnsi="Tinos"/>
          <w:color w:val="111111"/>
          <w:sz w:val="28"/>
          <w:szCs w:val="28"/>
        </w:rPr>
        <w:t>(выбор программ и </w:t>
      </w:r>
      <w:r>
        <w:rPr>
          <w:rStyle w:val="Strong"/>
          <w:rFonts w:ascii="Tinos" w:hAnsi="Tinos"/>
          <w:i/>
          <w:iCs/>
          <w:color w:val="111111"/>
          <w:sz w:val="28"/>
          <w:szCs w:val="28"/>
        </w:rPr>
        <w:t>технологий</w:t>
      </w:r>
      <w:r>
        <w:rPr>
          <w:rStyle w:val="Style14"/>
          <w:rFonts w:ascii="Tinos" w:hAnsi="Tinos"/>
          <w:color w:val="111111"/>
          <w:sz w:val="28"/>
          <w:szCs w:val="28"/>
        </w:rPr>
        <w:t>)</w:t>
      </w:r>
      <w:r>
        <w:rPr>
          <w:rFonts w:ascii="Tinos" w:hAnsi="Tinos"/>
          <w:color w:val="111111"/>
          <w:sz w:val="28"/>
          <w:szCs w:val="28"/>
        </w:rPr>
        <w:t>;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left"/>
        <w:rPr/>
      </w:pPr>
      <w:r>
        <w:rPr>
          <w:rFonts w:ascii="Tinos" w:hAnsi="Tinos"/>
          <w:color w:val="111111"/>
          <w:sz w:val="28"/>
          <w:szCs w:val="28"/>
        </w:rPr>
        <w:t xml:space="preserve">• </w:t>
      </w:r>
      <w:r>
        <w:rPr>
          <w:rFonts w:ascii="Tinos" w:hAnsi="Tinos"/>
          <w:color w:val="111111"/>
          <w:sz w:val="28"/>
          <w:szCs w:val="28"/>
        </w:rPr>
        <w:t>создание условий для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художественно-эстетического воспитания 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(кадровое обеспечение, учебно-методическое обеспечение, создание предметно - развивающей среды);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/>
      </w:pPr>
      <w:r>
        <w:rPr>
          <w:rFonts w:ascii="Tinos" w:hAnsi="Tinos"/>
          <w:color w:val="111111"/>
          <w:sz w:val="28"/>
          <w:szCs w:val="28"/>
        </w:rPr>
        <w:t xml:space="preserve">• </w:t>
      </w:r>
      <w:r>
        <w:rPr>
          <w:rFonts w:ascii="Tinos" w:hAnsi="Tinos"/>
          <w:color w:val="111111"/>
          <w:sz w:val="28"/>
          <w:szCs w:val="28"/>
        </w:rPr>
        <w:t>организация образовательного процесса </w:t>
      </w:r>
      <w:r>
        <w:rPr>
          <w:rStyle w:val="Style14"/>
          <w:rFonts w:ascii="Tinos" w:hAnsi="Tinos"/>
          <w:color w:val="111111"/>
          <w:sz w:val="28"/>
          <w:szCs w:val="28"/>
        </w:rPr>
        <w:t>(работа с детьми и родителями)</w:t>
      </w:r>
      <w:r>
        <w:rPr>
          <w:rFonts w:ascii="Tinos" w:hAnsi="Tinos"/>
          <w:color w:val="111111"/>
          <w:sz w:val="28"/>
          <w:szCs w:val="28"/>
        </w:rPr>
        <w:t>;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/>
      </w:pPr>
      <w:r>
        <w:rPr>
          <w:rFonts w:ascii="Tinos" w:hAnsi="Tinos"/>
          <w:color w:val="111111"/>
          <w:sz w:val="28"/>
          <w:szCs w:val="28"/>
        </w:rPr>
        <w:t xml:space="preserve">• </w:t>
      </w:r>
      <w:r>
        <w:rPr>
          <w:rFonts w:ascii="Tinos" w:hAnsi="Tinos"/>
          <w:color w:val="111111"/>
          <w:sz w:val="28"/>
          <w:szCs w:val="28"/>
        </w:rPr>
        <w:t>координация работы с другими учреждениями и организациями.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/>
      </w:pPr>
      <w:r>
        <w:rPr>
          <w:rFonts w:ascii="Tinos" w:hAnsi="Tinos"/>
          <w:color w:val="111111"/>
          <w:sz w:val="28"/>
          <w:szCs w:val="28"/>
        </w:rPr>
        <w:t>Система педагогического взаимодействия педагогов и детей, направленная на эстетическое развитие, </w:t>
      </w:r>
      <w:r>
        <w:rPr>
          <w:rStyle w:val="Strong"/>
          <w:rFonts w:ascii="Tinos" w:hAnsi="Tinos"/>
          <w:color w:val="111111"/>
          <w:sz w:val="28"/>
          <w:szCs w:val="28"/>
          <w:u w:val="single"/>
        </w:rPr>
        <w:t>строится в трех направлениях</w:t>
      </w:r>
      <w:r>
        <w:rPr>
          <w:rFonts w:ascii="Tinos" w:hAnsi="Tinos"/>
          <w:color w:val="111111"/>
          <w:sz w:val="28"/>
          <w:szCs w:val="28"/>
        </w:rPr>
        <w:t>: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/>
      </w:pPr>
      <w:r>
        <w:rPr>
          <w:rFonts w:ascii="Tinos" w:hAnsi="Tinos"/>
          <w:b/>
          <w:bCs/>
          <w:color w:val="111111"/>
          <w:sz w:val="28"/>
          <w:szCs w:val="28"/>
        </w:rPr>
        <w:t>*</w:t>
      </w:r>
      <w:r>
        <w:rPr>
          <w:rFonts w:ascii="Tinos" w:hAnsi="Tinos"/>
          <w:color w:val="111111"/>
          <w:sz w:val="28"/>
          <w:szCs w:val="28"/>
        </w:rPr>
        <w:t xml:space="preserve"> организованная деятельность </w:t>
      </w:r>
      <w:r>
        <w:rPr>
          <w:rStyle w:val="Style14"/>
          <w:rFonts w:ascii="Tinos" w:hAnsi="Tinos"/>
          <w:color w:val="111111"/>
          <w:sz w:val="28"/>
          <w:szCs w:val="28"/>
        </w:rPr>
        <w:t>(занятия, экскурсии, развлечения, индивидуальная работа, игры)</w:t>
      </w:r>
      <w:r>
        <w:rPr>
          <w:rFonts w:ascii="Tinos" w:hAnsi="Tinos"/>
          <w:color w:val="111111"/>
          <w:sz w:val="28"/>
          <w:szCs w:val="28"/>
        </w:rPr>
        <w:t>;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/>
      </w:pPr>
      <w:r>
        <w:rPr>
          <w:rFonts w:ascii="Tinos" w:hAnsi="Tinos"/>
          <w:b/>
          <w:bCs/>
          <w:color w:val="111111"/>
          <w:sz w:val="28"/>
          <w:szCs w:val="28"/>
        </w:rPr>
        <w:t xml:space="preserve">*  </w:t>
      </w:r>
      <w:r>
        <w:rPr>
          <w:rFonts w:ascii="Tinos" w:hAnsi="Tinos"/>
          <w:color w:val="111111"/>
          <w:sz w:val="28"/>
          <w:szCs w:val="28"/>
        </w:rPr>
        <w:t>совместная деятельность педагогов и детей;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/>
      </w:pPr>
      <w:r>
        <w:rPr>
          <w:rFonts w:ascii="Tinos" w:hAnsi="Tinos"/>
          <w:b/>
          <w:bCs/>
          <w:color w:val="111111"/>
          <w:sz w:val="28"/>
          <w:szCs w:val="28"/>
        </w:rPr>
        <w:t>*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 xml:space="preserve"> самостоятельная деятельность детей, направленная на укрепление интереса к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художественной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 деятельности и развитие творческих способностей </w:t>
      </w:r>
      <w:r>
        <w:rPr>
          <w:rStyle w:val="Style14"/>
          <w:rFonts w:ascii="Tinos" w:hAnsi="Tinos"/>
          <w:b w:val="false"/>
          <w:bCs w:val="false"/>
          <w:color w:val="111111"/>
          <w:sz w:val="28"/>
          <w:szCs w:val="28"/>
        </w:rPr>
        <w:t>(игры, концерты, инсценировки, продуктивная деятельность)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.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/>
      </w:pPr>
      <w:r>
        <w:rPr>
          <w:rFonts w:ascii="Tinos" w:hAnsi="Tinos"/>
          <w:b w:val="false"/>
          <w:bCs w:val="false"/>
          <w:color w:val="111111"/>
          <w:sz w:val="28"/>
          <w:szCs w:val="28"/>
        </w:rPr>
        <w:t>Виды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инновационных технологий в художественно-эстетическом развитии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 :</w:t>
      </w:r>
    </w:p>
    <w:p>
      <w:pPr>
        <w:pStyle w:val="NormalWeb"/>
        <w:shd w:val="clear" w:color="auto" w:fill="FFFFFF"/>
        <w:spacing w:lineRule="atLeast" w:line="266" w:beforeAutospacing="0" w:before="0" w:afterAutospacing="0" w:after="0"/>
        <w:ind w:left="0" w:firstLine="360"/>
        <w:jc w:val="both"/>
        <w:rPr/>
      </w:pPr>
      <w:r>
        <w:rPr>
          <w:rFonts w:ascii="Tinos" w:hAnsi="Tinos"/>
          <w:b w:val="false"/>
          <w:bCs w:val="false"/>
          <w:color w:val="111111"/>
          <w:sz w:val="28"/>
          <w:szCs w:val="28"/>
        </w:rPr>
        <w:t>Нетрадиционные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техники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 рисования для детей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дошкольного возраста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 :</w:t>
      </w:r>
    </w:p>
    <w:p>
      <w:pPr>
        <w:pStyle w:val="NormalWeb"/>
        <w:shd w:val="clear" w:color="auto" w:fill="FFFFFF"/>
        <w:spacing w:lineRule="atLeast" w:line="266" w:beforeAutospacing="0" w:before="225" w:afterAutospacing="0" w:after="225"/>
        <w:ind w:left="0" w:firstLine="360"/>
        <w:jc w:val="both"/>
        <w:rPr/>
      </w:pPr>
      <w:r>
        <w:rPr>
          <w:rFonts w:ascii="Tinos" w:hAnsi="Tinos"/>
          <w:b w:val="false"/>
          <w:bCs w:val="false"/>
          <w:color w:val="111111"/>
          <w:sz w:val="28"/>
          <w:szCs w:val="28"/>
        </w:rPr>
        <w:t xml:space="preserve">• 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рисование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ладошками </w:t>
      </w:r>
    </w:p>
    <w:p>
      <w:pPr>
        <w:pStyle w:val="NormalWeb"/>
        <w:shd w:val="clear" w:color="auto" w:fill="FFFFFF"/>
        <w:spacing w:lineRule="atLeast" w:line="266" w:beforeAutospacing="0" w:before="225" w:afterAutospacing="0" w:after="225"/>
        <w:ind w:left="0" w:firstLine="360"/>
        <w:jc w:val="both"/>
        <w:rPr/>
      </w:pPr>
      <w:r>
        <w:rPr>
          <w:rFonts w:ascii="Tinos" w:hAnsi="Tinos"/>
          <w:color w:val="111111"/>
          <w:sz w:val="28"/>
          <w:szCs w:val="28"/>
        </w:rPr>
        <w:t xml:space="preserve">• </w:t>
      </w:r>
      <w:r>
        <w:rPr>
          <w:rFonts w:ascii="Tinos" w:hAnsi="Tinos"/>
          <w:color w:val="111111"/>
          <w:sz w:val="28"/>
          <w:szCs w:val="28"/>
        </w:rPr>
        <w:t>рисование пальчиками</w:t>
      </w:r>
    </w:p>
    <w:p>
      <w:pPr>
        <w:pStyle w:val="NormalWeb"/>
        <w:shd w:val="clear" w:color="auto" w:fill="FFFFFF"/>
        <w:spacing w:lineRule="atLeast" w:line="266" w:beforeAutospacing="0" w:before="0" w:afterAutospacing="0" w:after="0"/>
        <w:ind w:left="0" w:firstLine="360"/>
        <w:jc w:val="both"/>
        <w:rPr/>
      </w:pPr>
      <w:r>
        <w:rPr>
          <w:rFonts w:ascii="Tinos" w:hAnsi="Tinos"/>
          <w:color w:val="111111"/>
          <w:sz w:val="28"/>
          <w:szCs w:val="28"/>
        </w:rPr>
        <w:t xml:space="preserve">• </w:t>
      </w:r>
      <w:r>
        <w:rPr>
          <w:rFonts w:ascii="Tinos" w:hAnsi="Tinos"/>
          <w:color w:val="111111"/>
          <w:sz w:val="28"/>
          <w:szCs w:val="28"/>
        </w:rPr>
        <w:t>рисование мятой бумагой (занятная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техника рисования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, котора</w:t>
      </w:r>
      <w:r>
        <w:rPr>
          <w:rFonts w:ascii="Tinos" w:hAnsi="Tinos"/>
          <w:color w:val="111111"/>
          <w:sz w:val="28"/>
          <w:szCs w:val="28"/>
        </w:rPr>
        <w:t>я дает простор для фантазии и свободу маленьким ручкам. Увлекательным является даже процесс подготовки к занятию. Бумажные комочки, которыми собственно и будет выполняться работа, дети с удовольствием могут намять сами.)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/>
      </w:pPr>
      <w:r>
        <w:rPr>
          <w:rStyle w:val="Strong"/>
          <w:rFonts w:ascii="Tinos" w:hAnsi="Tinos"/>
          <w:color w:val="111111"/>
          <w:sz w:val="28"/>
          <w:szCs w:val="28"/>
        </w:rPr>
        <w:t>•</w:t>
      </w:r>
      <w:r>
        <w:rPr>
          <w:rFonts w:ascii="Tinos" w:hAnsi="Tinos"/>
          <w:color w:val="111111"/>
          <w:sz w:val="28"/>
          <w:szCs w:val="28"/>
        </w:rPr>
        <w:t> </w:t>
      </w:r>
      <w:r>
        <w:rPr>
          <w:rFonts w:ascii="Tinos" w:hAnsi="Tinos"/>
          <w:color w:val="111111"/>
          <w:sz w:val="28"/>
          <w:szCs w:val="28"/>
        </w:rPr>
        <w:t xml:space="preserve">монотипия 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(графическая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техника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. Рисунок наносится сначала на ровную и гладкую поверхность, а потом он отпечаты</w:t>
      </w:r>
      <w:r>
        <w:rPr>
          <w:rFonts w:ascii="Tinos" w:hAnsi="Tinos"/>
          <w:color w:val="111111"/>
          <w:sz w:val="28"/>
          <w:szCs w:val="28"/>
        </w:rPr>
        <w:t>вается на другую поверхность.)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/>
      </w:pPr>
      <w:r>
        <w:rPr>
          <w:rFonts w:ascii="Tinos" w:hAnsi="Tinos"/>
          <w:color w:val="111111"/>
          <w:sz w:val="28"/>
          <w:szCs w:val="28"/>
        </w:rPr>
        <w:t xml:space="preserve">• </w:t>
      </w:r>
      <w:r>
        <w:rPr>
          <w:rFonts w:ascii="Tinos" w:hAnsi="Tinos"/>
          <w:color w:val="111111"/>
          <w:sz w:val="28"/>
          <w:szCs w:val="28"/>
        </w:rPr>
        <w:t>набрызг (заключается в разбрызгивании капель с помощью специального приспособления, которое в детском саду заменит зубная щетка или кисть. Зубной щеткой в руке набираем немного краски, а стекой </w:t>
      </w:r>
      <w:r>
        <w:rPr>
          <w:rStyle w:val="Style14"/>
          <w:rFonts w:ascii="Tinos" w:hAnsi="Tinos"/>
          <w:color w:val="111111"/>
          <w:sz w:val="28"/>
          <w:szCs w:val="28"/>
        </w:rPr>
        <w:t>(или кистью)</w:t>
      </w:r>
      <w:r>
        <w:rPr>
          <w:rFonts w:ascii="Tinos" w:hAnsi="Tinos"/>
          <w:color w:val="111111"/>
          <w:sz w:val="28"/>
          <w:szCs w:val="28"/>
        </w:rPr>
        <w:t> проводим по поверхности щетки движениями по направлению к себе. Брызги летят на бумагу.)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/>
      </w:pPr>
      <w:r>
        <w:rPr>
          <w:rFonts w:ascii="Tinos" w:hAnsi="Tinos"/>
          <w:color w:val="111111"/>
          <w:sz w:val="28"/>
          <w:szCs w:val="28"/>
        </w:rPr>
        <w:t xml:space="preserve">• </w:t>
      </w:r>
      <w:r>
        <w:rPr>
          <w:rFonts w:ascii="Tinos" w:hAnsi="Tinos"/>
          <w:color w:val="111111"/>
          <w:sz w:val="28"/>
          <w:szCs w:val="28"/>
        </w:rPr>
        <w:t>граттаж (воскография) (способ выполнения рисунка путём процарапывания пером или острым инструментом бумаги или картона, залитых тушью.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/>
      </w:pPr>
      <w:r>
        <w:rPr>
          <w:rFonts w:ascii="Tinos" w:hAnsi="Tinos"/>
          <w:color w:val="111111"/>
          <w:sz w:val="28"/>
          <w:szCs w:val="28"/>
        </w:rPr>
        <w:t xml:space="preserve"> • </w:t>
      </w:r>
      <w:r>
        <w:rPr>
          <w:rFonts w:ascii="Tinos" w:hAnsi="Tinos"/>
          <w:color w:val="111111"/>
          <w:sz w:val="28"/>
          <w:szCs w:val="28"/>
        </w:rPr>
        <w:t xml:space="preserve">фроттаж 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(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техника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 п</w:t>
      </w:r>
      <w:r>
        <w:rPr>
          <w:rFonts w:ascii="Tinos" w:hAnsi="Tinos"/>
          <w:color w:val="111111"/>
          <w:sz w:val="28"/>
          <w:szCs w:val="28"/>
        </w:rPr>
        <w:t>еревода на бумагу текстуры материала или слабо выраженного рельефа приемом натирающих движений не заточенного карандаша.)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/>
      </w:pPr>
      <w:r>
        <w:rPr>
          <w:rStyle w:val="Strong"/>
          <w:rFonts w:ascii="Tinos" w:hAnsi="Tinos"/>
          <w:color w:val="111111"/>
          <w:sz w:val="28"/>
          <w:szCs w:val="28"/>
        </w:rPr>
        <w:t>•</w:t>
      </w:r>
      <w:r>
        <w:rPr>
          <w:rFonts w:ascii="Tinos" w:hAnsi="Tinos"/>
          <w:color w:val="111111"/>
          <w:sz w:val="28"/>
          <w:szCs w:val="28"/>
        </w:rPr>
        <w:t> </w:t>
      </w:r>
      <w:r>
        <w:rPr>
          <w:rFonts w:ascii="Tinos" w:hAnsi="Tinos"/>
          <w:color w:val="111111"/>
          <w:sz w:val="28"/>
          <w:szCs w:val="28"/>
        </w:rPr>
        <w:t>пластилинография (представляет собой создания лепных картин с изображением более или менее выпуклых, полуобъёмных объектов на горизонтальной поверхности. Основной материал — пластилин.)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/>
      </w:pP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Использование новых информационных технологий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, и в первую очередь, компьютеров, является одним из важных условий обновления научной, методической и материальной базы обучения и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воспитания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. Установлено, что при соответствующем подходе многие направления, задачи и содержание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воспитательно-образовательной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 работы с детьми могут быть</w:t>
      </w:r>
      <w:r>
        <w:rPr>
          <w:rFonts w:ascii="Tinos" w:hAnsi="Tinos"/>
          <w:color w:val="111111"/>
          <w:sz w:val="28"/>
          <w:szCs w:val="28"/>
        </w:rPr>
        <w:t xml:space="preserve"> обеспечены развивающими компьютерными играми.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/>
      </w:pPr>
      <w:r>
        <w:rPr>
          <w:rFonts w:ascii="Tinos" w:hAnsi="Tinos"/>
          <w:color w:val="111111"/>
          <w:sz w:val="28"/>
          <w:szCs w:val="28"/>
        </w:rPr>
        <w:t>В детском саду могут использоваться только такие компьютерные программы и игры, которые соответствуют психолого-педагогическим и санитарно-гигиеническим требованиям. Эти требования изложены в инструктивно-методическом письме Министерства образования Российской Федерации от 14.03.2000 № 65/23-16 “О гигиенических требованиях к максимальной нагрузке на детей </w:t>
      </w:r>
      <w:r>
        <w:rPr>
          <w:rStyle w:val="Strong"/>
          <w:rFonts w:ascii="Tinos" w:hAnsi="Tinos"/>
          <w:color w:val="111111"/>
          <w:sz w:val="28"/>
          <w:szCs w:val="28"/>
        </w:rPr>
        <w:t>дошкольного</w:t>
      </w:r>
      <w:r>
        <w:rPr>
          <w:rFonts w:ascii="Tinos" w:hAnsi="Tinos"/>
          <w:color w:val="111111"/>
          <w:sz w:val="28"/>
          <w:szCs w:val="28"/>
        </w:rPr>
        <w:t> возраста в организованных формах обучения” в п. 5.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/>
      </w:pPr>
      <w:r>
        <w:rPr>
          <w:rFonts w:ascii="Tinos" w:hAnsi="Tinos"/>
          <w:b w:val="false"/>
          <w:bCs w:val="false"/>
          <w:color w:val="111111"/>
          <w:sz w:val="28"/>
          <w:szCs w:val="28"/>
        </w:rPr>
        <w:t>Примеры использования компьютера в работе ДОУ по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художественно-эстетическому воспитанию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: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hanging="0"/>
        <w:jc w:val="both"/>
        <w:rPr/>
      </w:pPr>
      <w:r>
        <w:rPr>
          <w:rFonts w:ascii="Tinos" w:hAnsi="Tinos"/>
          <w:b w:val="false"/>
          <w:bCs w:val="false"/>
          <w:color w:val="111111"/>
          <w:sz w:val="28"/>
          <w:szCs w:val="28"/>
        </w:rPr>
        <w:t>Ø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– изготовление атрибутики к сюжетно-ролевым играм </w:t>
      </w:r>
      <w:r>
        <w:rPr>
          <w:rStyle w:val="Style14"/>
          <w:rFonts w:ascii="Tinos" w:hAnsi="Tinos"/>
          <w:b w:val="false"/>
          <w:bCs w:val="false"/>
          <w:color w:val="111111"/>
          <w:sz w:val="28"/>
          <w:szCs w:val="28"/>
        </w:rPr>
        <w:t>(билетики, условные деньги и др.)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;</w:t>
      </w:r>
    </w:p>
    <w:p>
      <w:pPr>
        <w:pStyle w:val="NormalWeb"/>
        <w:shd w:val="clear" w:color="auto" w:fill="FFFFFF"/>
        <w:spacing w:lineRule="atLeast" w:line="283" w:beforeAutospacing="0" w:before="225" w:afterAutospacing="0" w:after="225"/>
        <w:ind w:hanging="0"/>
        <w:jc w:val="both"/>
        <w:rPr/>
      </w:pPr>
      <w:r>
        <w:rPr>
          <w:rFonts w:ascii="Tinos" w:hAnsi="Tinos"/>
          <w:b w:val="false"/>
          <w:bCs w:val="false"/>
          <w:color w:val="111111"/>
          <w:sz w:val="28"/>
          <w:szCs w:val="28"/>
        </w:rPr>
        <w:t>Ø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– пригласительные билеты на утренник, поздравительные открытки;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hanging="0"/>
        <w:jc w:val="both"/>
        <w:rPr/>
      </w:pPr>
      <w:r>
        <w:rPr>
          <w:rFonts w:ascii="Tinos" w:hAnsi="Tinos"/>
          <w:b w:val="false"/>
          <w:bCs w:val="false"/>
          <w:color w:val="111111"/>
          <w:sz w:val="28"/>
          <w:szCs w:val="28"/>
        </w:rPr>
        <w:t>Ø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– раздаточный материал на занятиях </w:t>
      </w:r>
      <w:r>
        <w:rPr>
          <w:rStyle w:val="Style14"/>
          <w:rFonts w:ascii="Tinos" w:hAnsi="Tinos"/>
          <w:b w:val="false"/>
          <w:bCs w:val="false"/>
          <w:color w:val="111111"/>
          <w:sz w:val="28"/>
          <w:szCs w:val="28"/>
        </w:rPr>
        <w:t>(счетный, развивающий, поощрительный)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;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hanging="0"/>
        <w:jc w:val="both"/>
        <w:rPr/>
      </w:pPr>
      <w:r>
        <w:rPr>
          <w:rFonts w:ascii="Tinos" w:hAnsi="Tinos"/>
          <w:b w:val="false"/>
          <w:bCs w:val="false"/>
          <w:color w:val="111111"/>
          <w:sz w:val="28"/>
          <w:szCs w:val="28"/>
        </w:rPr>
        <w:t>Ø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– материал для самостоятельной художественной деятельности детей (задания по типу раскрасок, “Дорисуй картинку”, “На что похоже?”, “Составь картинку” и т. п.).</w:t>
      </w:r>
    </w:p>
    <w:p>
      <w:pPr>
        <w:pStyle w:val="NormalWeb"/>
        <w:shd w:val="clear" w:color="auto" w:fill="FFFFFF"/>
        <w:spacing w:lineRule="atLeast" w:line="283" w:beforeAutospacing="0" w:before="0" w:afterAutospacing="0" w:after="0"/>
        <w:ind w:firstLine="360"/>
        <w:jc w:val="both"/>
        <w:rPr/>
      </w:pPr>
      <w:r>
        <w:rPr>
          <w:rFonts w:ascii="Tinos" w:hAnsi="Tinos"/>
          <w:b w:val="false"/>
          <w:bCs w:val="false"/>
          <w:color w:val="111111"/>
          <w:sz w:val="28"/>
          <w:szCs w:val="28"/>
        </w:rPr>
        <w:t>Подводя итоги, нельзя не заметить эмоциональный подъём у детей, почти полное исключение скованности и страха в общении или в выражении собственного мнения, проявлении самостоятельности в выборе материала и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техники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. Результатами использования нетрадиционных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техник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 </w:t>
      </w:r>
      <w:r>
        <w:rPr>
          <w:rFonts w:ascii="Tinos" w:hAnsi="Tinos"/>
          <w:b w:val="false"/>
          <w:bCs w:val="false"/>
          <w:color w:val="111111"/>
          <w:sz w:val="28"/>
          <w:szCs w:val="28"/>
          <w:u w:val="single"/>
        </w:rPr>
        <w:t>в</w:t>
      </w:r>
      <w:r>
        <w:rPr>
          <w:rFonts w:ascii="Tinos" w:hAnsi="Tinos"/>
          <w:b w:val="false"/>
          <w:bCs w:val="false"/>
          <w:color w:val="111111"/>
          <w:sz w:val="28"/>
          <w:szCs w:val="28"/>
          <w:u w:val="none"/>
        </w:rPr>
        <w:t xml:space="preserve"> детском творчестве является: овладение новыми способами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  <w:u w:val="none"/>
        </w:rPr>
        <w:t>художественных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 xml:space="preserve"> изобразительных техник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, умение передавать чувства. Радость от встречи с прекрасным помогает постичь науку добра,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воспитывает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 способность понимать и ценить то, что создано трудом людей, даёт возможность сделать прекрасное своими руками, да ещё с помощью таких совершенно нетрадиционных и привлекательных </w:t>
      </w:r>
      <w:r>
        <w:rPr>
          <w:rStyle w:val="Strong"/>
          <w:rFonts w:ascii="Tinos" w:hAnsi="Tinos"/>
          <w:b w:val="false"/>
          <w:bCs w:val="false"/>
          <w:color w:val="111111"/>
          <w:sz w:val="28"/>
          <w:szCs w:val="28"/>
        </w:rPr>
        <w:t>техник</w:t>
      </w:r>
      <w:r>
        <w:rPr>
          <w:rFonts w:ascii="Tinos" w:hAnsi="Tinos"/>
          <w:b w:val="false"/>
          <w:bCs w:val="false"/>
          <w:color w:val="111111"/>
          <w:sz w:val="28"/>
          <w:szCs w:val="28"/>
        </w:rPr>
        <w:t>. Это способно удивить всех.</w:t>
      </w:r>
    </w:p>
    <w:p>
      <w:pPr>
        <w:pStyle w:val="Normal"/>
        <w:spacing w:lineRule="atLeast" w:line="283" w:before="0" w:after="160"/>
        <w:jc w:val="both"/>
        <w:rPr>
          <w:rFonts w:ascii="Tinos" w:hAnsi="Tinos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rong">
    <w:name w:val="Strong"/>
    <w:basedOn w:val="DefaultParagraphFont"/>
    <w:uiPriority w:val="22"/>
    <w:qFormat/>
    <w:rsid w:val="00b672ea"/>
    <w:rPr>
      <w:b/>
      <w:bCs/>
    </w:rPr>
  </w:style>
  <w:style w:type="character" w:styleId="Style14">
    <w:name w:val="Выделение"/>
    <w:basedOn w:val="DefaultParagraphFont"/>
    <w:uiPriority w:val="20"/>
    <w:qFormat/>
    <w:rsid w:val="00b672ea"/>
    <w:rPr>
      <w:i/>
      <w:iCs/>
    </w:rPr>
  </w:style>
  <w:style w:type="character" w:styleId="Style15">
    <w:name w:val="Интернет-ссылка"/>
    <w:basedOn w:val="DefaultParagraphFont"/>
    <w:uiPriority w:val="99"/>
    <w:unhideWhenUsed/>
    <w:rsid w:val="00b672ea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b672e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LibreOffice/6.4.7.2$Linux_X86_64 LibreOffice_project/40$Build-2</Application>
  <Pages>3</Pages>
  <Words>805</Words>
  <Characters>6185</Characters>
  <CharactersWithSpaces>6989</CharactersWithSpaces>
  <Paragraphs>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2024-02-03T15:37:00Z</dcterms:created>
  <dc:creator>Пользователь Windows</dc:creator>
  <dc:description/>
  <dc:language>ru-RU</dc:language>
  <cp:lastModifiedBy/>
  <cp:lastPrinted>2024-02-14T12:34:37Z</cp:lastPrinted>
  <dcterms:modified xsi:type="dcterms:W3CDTF">2024-02-14T12:36:24Z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