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ind w:left="284" w:firstLine="283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Консультация для педагогов.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«Профстандарт – как показатель мастерства педагога ДОУ»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Воспитатель: Емцева С. В.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«Свое выступление хотелось бы начать со слов американского философа и педагога Джона Дьюк «"Мы лишаем детей будущего, если продолжаем учить сегодня так, как учили этому вчера". Педагог – ключевая фигура образования, в настоящее время для развития отечественной педагоги возникла необходимость пересмотреть вопрос о роли педагога в процессе воспитания, обучения и развития на уровне государственной власти.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2013 году был утвержден Профстандарт педагога на всех уровнях 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Стандарт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Этот документ играет ключевую роль в профессиональной жизни каждого воспитателя ДОУ. В соответствии с ним устанавливается квалификационный уровень педагога, формируются должностные инструкции и требования при приёме на работу.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«Довольно сложно стандартизировать творческую сторону профессии воспитателя в детском саду», - так эксперты объясняют постоянный пересмотр этого документа. Возможно ли подвести к каким-либо стандартам педагогическую миссию? Вопрос спорный. Поэтому Профстандарт воспитателя дошкольного учреждения и по сей день вызывает горячие споры и повышенный интерес в профессиональном сообществе.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bookmarkStart w:id="1" w:name="Профессиональный_стандарт_воспитателя%3A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Профессиональный стандарт воспитателя: для чего введен, когда принят</w:t>
      </w:r>
      <w:bookmarkEnd w:id="1"/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 введения профстандарта воспитателя ДОУ деятельность кадров в детском саду регулировал Единый квалификационный справочник должностей руководителей, специалистов и служащих. Он отражал лишь общие характеристики профессии воспитателя.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Сегодня деятельность воспитателей детских садов регулируют два основных документа: Профстандарт и Федеральный государственный образовательный стандарт (далее – ФГОС). Несмотря на то, что эти два документа могут показаться похожими, они выполняют различные функции. ФГОС создан для регулирования деятельности образовательной организации, а Профстандарт непосредственно регулирует работу кадров.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Профессиональный стандарт педагога утвержден Приказом Министерства труда и социальной защиты РФ №544н от 08.10. 2013 г. Полное название – «Педагог (педагогическая деятельность в дошкольном, начальном общем, основном общем, среднем общем образовании) (воспитатель, учитель).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 августа 2016г. были внесены изменения в Профстандарт воспитателя. В новой редакции скорректированы требования к образованию и обучению педагогов ДОУ.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Профессиональный стандарт воспитателя преследует следующие цели: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Создание единого свода требований к квалификации педработника. Это значительно упрощает процесс поиска новых сотрудников, подготовки должностных инструкций в дошкольной организации, и даёт понимание соискателю, вправе ли он претендовать на эту должность.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 Создание единой системы оценивания профессионального уровня педагога. Это упрощает процесс подготовки материалов для аттестации и делает аттестацию максимально объективной.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bookmarkStart w:id="2" w:name="Какая_информация_содержится_в_профстанда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Какая информация содержится 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рофстандарте воспитателя ДОУ?</w:t>
      </w:r>
      <w:bookmarkEnd w:id="2"/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Профстандарт содержит описание профессиональной деятельности воспитателя и компетенций: знаний и умений, необходимых для выполнения должностных обязанностей. В него включены обобщенные трудовые функции и их характеристики, требования к образованию и обучению.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bookmarkStart w:id="3" w:name="Требования_к_образованию_воспитателя_по_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Требования к образованию воспитателя по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рофстандарту</w:t>
      </w:r>
      <w:bookmarkEnd w:id="3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284" w:firstLine="283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профессиональном стандарте сформулированы основные условия, при которых Вы можете претендовать на работу воспитателя.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Вариант 1. Наличие высшего или среднего профессионального образования по направлению обучения «Образование и педагогические науки» (профильное педагогическое образование).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Вариант 2. Наличие высшего или среднего профессионального образования по любому направлению подготовки и обучение в учреждении дополнительного профессионального образования по данному профилю.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работающих воспитателей предусмотрено регулярное обучение по программам повышения квалификации.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Особые условия допуска к работе – отсутствие судимостей и заболеваний (по разрешению медицинской комиссии). Требований к опыту работы нет.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284" w:firstLine="283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bookmarkStart w:id="4" w:name="Трудовые_функции_воспитателя_по_профстан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Трудовые функции воспитателя по профстандарту</w:t>
      </w:r>
      <w:bookmarkEnd w:id="4"/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профстандарту воспитатель выполняет следующие трудовые функции:</w:t>
      </w:r>
    </w:p>
    <w:p>
      <w:pPr>
        <w:pStyle w:val="Normal"/>
        <w:shd w:val="clear" w:color="auto" w:fill="FFFFFF"/>
        <w:spacing w:lineRule="auto" w:line="276" w:before="0" w:after="0"/>
        <w:ind w:left="284" w:firstLine="28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1) Воспитательная;</w:t>
      </w:r>
    </w:p>
    <w:tbl>
      <w:tblPr>
        <w:tblW w:w="9075" w:type="dxa"/>
        <w:jc w:val="center"/>
        <w:tblInd w:w="0" w:type="dxa"/>
        <w:tblCellMar>
          <w:top w:w="150" w:type="dxa"/>
          <w:left w:w="150" w:type="dxa"/>
          <w:bottom w:w="150" w:type="dxa"/>
          <w:right w:w="150" w:type="dxa"/>
        </w:tblCellMar>
        <w:tblLook w:val="04a0" w:noVBand="1" w:noHBand="0" w:lastColumn="0" w:firstColumn="1" w:lastRow="0" w:firstRow="1"/>
      </w:tblPr>
      <w:tblGrid>
        <w:gridCol w:w="4669"/>
        <w:gridCol w:w="4405"/>
      </w:tblGrid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EEEEE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Трудовые действия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EEEEE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Регулирование поведения детей для обеспечения безопасной образовательной среды;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Реализация современных, в том числе интерактивных, форм и методов воспитательной работы;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Общаться с детьми, признавать их достоинство, понимая и принимая их;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Постановка воспитательных целей, способствующих развитию детей, независимо от их способностей и характера;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Управлять группой с целью вовлечения детей в процесс обучения и воспитания, мотивируя их учебно-познавательную деятельность;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Проектирование и реализация воспитательных программ;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Анализировать реальное состояние дел в группе, поддерживать в детском коллективе деловую, дружелюбную атмосферу;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Защищать достоинство и интересы дошкольников, помогать детям, оказавшимся в конфликтной ситуации и/или неблагоприятных условиях;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Находить ценностный аспект учебного знания и информации, обеспечивать его понимание детьми;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у детей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здорового и безопасного образа жизни;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толерантности и навыков поведения в изменяющейся поликультурной среде;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Использование конструктивных воспитательных усилий родителей (законных представителей), помощь семье в решении вопросов воспитания ребенка;</w:t>
            </w:r>
          </w:p>
        </w:tc>
      </w:tr>
    </w:tbl>
    <w:p>
      <w:pPr>
        <w:pStyle w:val="Normal"/>
        <w:shd w:val="clear" w:color="auto" w:fill="FFFFFF"/>
        <w:spacing w:lineRule="auto" w:line="276" w:before="0" w:after="0"/>
        <w:ind w:left="709" w:hanging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2) Педагогическая деятельность по реализации программ дошкольного    образования.</w:t>
      </w:r>
    </w:p>
    <w:tbl>
      <w:tblPr>
        <w:tblW w:w="9075" w:type="dxa"/>
        <w:jc w:val="center"/>
        <w:tblInd w:w="0" w:type="dxa"/>
        <w:tblCellMar>
          <w:top w:w="150" w:type="dxa"/>
          <w:left w:w="150" w:type="dxa"/>
          <w:bottom w:w="150" w:type="dxa"/>
          <w:right w:w="150" w:type="dxa"/>
        </w:tblCellMar>
        <w:tblLook w:val="04a0" w:noVBand="1" w:noHBand="0" w:lastColumn="0" w:firstColumn="1" w:lastRow="0" w:firstRow="1"/>
      </w:tblPr>
      <w:tblGrid>
        <w:gridCol w:w="4669"/>
        <w:gridCol w:w="4405"/>
      </w:tblGrid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EEEEE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Трудовые действия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EEEEE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Необходимые умения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ФГОС дошкольного образования;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Организовывать виды деятельности, осуществляемые в раннем и дошкольном возрасте;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Участие в создании безопасной и психологически комфортной образовательной среды через обеспечение безопасности жизни, поддержание эмоционального благополучия ребёнка;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Применять методы физического, познавательного и личностного развития детей в соответствии с образовательной программой;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Планирование и реализация образовательной работы в группе в соответствии с ФГОС дошкольного образования;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и проведение педагогического мониторинга освоения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детьми образовательной программы;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в группе;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Выстраивать партнерское взаимодействие с родителями, использовать методы и средства для их психолого-педагогического просвещения;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Владеть информационно-коммуникационными технологиями, необходимыми и достаточными для планирования, реализации и оценки образовательной работы;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психологической готовности к школьному обучению;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/>
        <w:tc>
          <w:tcPr>
            <w:tcW w:w="4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Организация конструктивного взаимодействия детей в разных видах деятельности. Создание условий для свободного выбора детьми деятельности, участников совместной деятельности, материалов.</w:t>
            </w:r>
          </w:p>
        </w:tc>
        <w:tc>
          <w:tcPr>
            <w:tcW w:w="4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567" w:firstLine="284"/>
        <w:outlineLvl w:val="1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bookmarkStart w:id="5" w:name="Компетенции_воспитателя_по_профстандарту"/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Компетенции воспитателя по профстандарту</w:t>
      </w:r>
      <w:bookmarkEnd w:id="5"/>
    </w:p>
    <w:p>
      <w:pPr>
        <w:pStyle w:val="Normal"/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выполнять перечисленные трудовые действия, воспитателю необходимо обладать знаниями по следующим темам: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основы законодательства о правах ребенка, законы в сфере образования и ФГОС дошкольного образования;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специфика дошкольного образования и особенностей организации работы с детьми раннего и дошкольного возраста;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общие закономерности развития ребенка в раннем и дошкольном возрасте;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особенности становления и развития детских деятельностей в раннем и дошкольном возрасте;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основы теории физического, познавательного и личностного развития детей раннего и дошкольного возраста;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современные тенденции развития дошкольного образования.</w:t>
      </w:r>
    </w:p>
    <w:p>
      <w:pPr>
        <w:pStyle w:val="Normal"/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left="567" w:firstLine="28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Свое сегодняшнее выступление хотелось бы закончить словами Я. А. Каменского "Считай несчастным тот день и тот час, в которые не усвоил ничего нового и не прибавил к своему образованию". Сейчас в соответствии с современными требованиями на всех уровнях образования эти слова звучат очень актуально.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67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b5d2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LibreOffice/6.4.7.2$Linux_X86_64 LibreOffice_project/40$Build-2</Application>
  <Pages>6</Pages>
  <Words>1165</Words>
  <Characters>9089</Characters>
  <CharactersWithSpaces>10202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2024-01-30T17:29:00Z</dcterms:created>
  <dc:creator>Светлана</dc:creator>
  <dc:description/>
  <dc:language>ru-RU</dc:language>
  <cp:lastModifiedBy/>
  <cp:lastPrinted>2024-01-31T13:54:38Z</cp:lastPrinted>
  <dcterms:modified xsi:type="dcterms:W3CDTF">2024-01-31T13:55:40Z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